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二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6738F12A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1、投标人须在国内进行工商注册，具有有效的企业营业执照；</w:t>
      </w:r>
    </w:p>
    <w:p w14:paraId="64C4E871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</w:t>
      </w:r>
      <w:r>
        <w:rPr>
          <w:rFonts w:ascii="宋体" w:hAnsi="宋体"/>
          <w:sz w:val="24"/>
        </w:rPr>
        <w:t>或施工劳务备案证</w:t>
      </w:r>
      <w:r>
        <w:rPr>
          <w:rFonts w:hint="eastAsia" w:ascii="宋体" w:hAnsi="宋体"/>
          <w:sz w:val="24"/>
        </w:rPr>
        <w:t>以及安全生产许可证；</w:t>
      </w:r>
    </w:p>
    <w:p w14:paraId="22703985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3、投标人须具有健全的财务制度；</w:t>
      </w:r>
    </w:p>
    <w:p w14:paraId="6AD8BA0B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4、投标人应依法纳税和缴纳社会保障资金；</w:t>
      </w:r>
    </w:p>
    <w:p w14:paraId="25156D54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5、投标人企业、法定代表人、委托代理人（如有）在参加本招标活动前未被列入失信被执行人名单，投标人企业未被列为严重失信主体名单、拖欠农民工工资失信联合惩戒对象名单、重大税收违法失信主体；</w:t>
      </w:r>
      <w:bookmarkStart w:id="2" w:name="_GoBack"/>
      <w:bookmarkEnd w:id="2"/>
    </w:p>
    <w:p w14:paraId="500E82DA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6、投标人企业、法定代表人、委托代理人（如有）近三年无行贿犯罪记录；</w:t>
      </w:r>
    </w:p>
    <w:p w14:paraId="46F92A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7、投标人在参加本招标活动近三年内，在经营活动中没有重大违法记录。</w:t>
      </w:r>
    </w:p>
    <w:p w14:paraId="1DC4B127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</w:t>
      </w:r>
      <w:r>
        <w:rPr>
          <w:rFonts w:hint="eastAsia" w:ascii="宋体" w:hAnsi="宋体"/>
          <w:sz w:val="24"/>
          <w:lang w:eastAsia="zh-CN"/>
        </w:rPr>
        <w:t>承诺附后</w:t>
      </w:r>
      <w:r>
        <w:rPr>
          <w:rFonts w:hint="eastAsia" w:ascii="宋体" w:hAnsi="宋体"/>
          <w:sz w:val="24"/>
        </w:rPr>
        <w:t>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256D30E1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1414</Words>
  <Characters>1431</Characters>
  <Lines>16</Lines>
  <Paragraphs>4</Paragraphs>
  <TotalTime>0</TotalTime>
  <ScaleCrop>false</ScaleCrop>
  <LinksUpToDate>false</LinksUpToDate>
  <CharactersWithSpaces>2042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2025-01-15T06:37:22Z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