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06B4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1AF861A9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05D8D15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4A03DDBE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3ECF0D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A12B9D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价  响  应  文  件</w:t>
      </w:r>
    </w:p>
    <w:p w14:paraId="5542740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8011E6F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29750CB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26CE1E3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62"/>
      </w:tblGrid>
      <w:tr w14:paraId="559C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7B6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055E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090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5BD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0A0D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5459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964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175D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ACA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9A4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37A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57E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B95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EC3D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39987E8F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9EEB8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8E4C0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1F0B14E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87DBF0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A82A0D7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三</w:t>
      </w:r>
      <w:r>
        <w:rPr>
          <w:rFonts w:hint="eastAsia" w:ascii="宋体" w:hAnsi="宋体"/>
          <w:sz w:val="24"/>
        </w:rPr>
        <w:t xml:space="preserve">年  月 </w:t>
      </w:r>
    </w:p>
    <w:p w14:paraId="25D8BBA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7C3B89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430314FD">
      <w:pPr>
        <w:spacing w:line="720" w:lineRule="exact"/>
        <w:rPr>
          <w:rFonts w:hAnsi="宋体"/>
          <w:szCs w:val="21"/>
        </w:rPr>
      </w:pPr>
    </w:p>
    <w:p w14:paraId="6E9014D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FA3ABE9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0486E42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0549567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29824C0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4BFFC24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38646265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09D080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FF38420">
      <w:pPr>
        <w:spacing w:line="720" w:lineRule="exact"/>
        <w:rPr>
          <w:rFonts w:hAnsi="宋体"/>
          <w:sz w:val="24"/>
        </w:rPr>
      </w:pPr>
    </w:p>
    <w:p w14:paraId="6CBCB145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4A10B6D7">
      <w:pPr>
        <w:spacing w:line="720" w:lineRule="exact"/>
        <w:ind w:firstLine="1920" w:firstLineChars="800"/>
        <w:rPr>
          <w:rFonts w:hAnsi="宋体"/>
          <w:sz w:val="24"/>
        </w:rPr>
      </w:pPr>
    </w:p>
    <w:p w14:paraId="28832B30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78F7FA24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25FB03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7BDBCA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B81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8DBF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45FFF1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46B9E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A4A26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5C661ADD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180916E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1C5A0C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3155A10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（项目名称、标段号）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67680116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309D535D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61371FBA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3FC9B7F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422E846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</w:p>
    <w:p w14:paraId="0D4E0BAA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EDB18A8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</w:p>
    <w:p w14:paraId="64B27AC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3CCE32B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255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38F4FE00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0A200006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7E1550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DE5A707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44B0FF7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7B3C278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34CE4E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1AFF0376"/>
    <w:p w14:paraId="66FF8596"/>
    <w:p w14:paraId="1CA51F22"/>
    <w:p w14:paraId="6EB1EF21"/>
    <w:p w14:paraId="4460C6FA"/>
    <w:p w14:paraId="2F6847C6"/>
    <w:p w14:paraId="3D8A75BE"/>
    <w:p w14:paraId="0CEF86F4"/>
    <w:p w14:paraId="5155CF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5C6582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6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6344"/>
      </w:tblGrid>
      <w:tr w14:paraId="230A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3263" w:type="dxa"/>
            <w:vAlign w:val="center"/>
          </w:tcPr>
          <w:p w14:paraId="230BB25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44" w:type="dxa"/>
            <w:vAlign w:val="center"/>
          </w:tcPr>
          <w:p w14:paraId="2F2548E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4FE9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3263" w:type="dxa"/>
            <w:vAlign w:val="center"/>
          </w:tcPr>
          <w:p w14:paraId="0FCD6FB9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44" w:type="dxa"/>
            <w:vAlign w:val="center"/>
          </w:tcPr>
          <w:p w14:paraId="2CBFB9C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6E41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3263" w:type="dxa"/>
            <w:vAlign w:val="center"/>
          </w:tcPr>
          <w:p w14:paraId="00A123A8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44" w:type="dxa"/>
            <w:vAlign w:val="center"/>
          </w:tcPr>
          <w:p w14:paraId="2881DD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C9B16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13C5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3263" w:type="dxa"/>
            <w:vAlign w:val="center"/>
          </w:tcPr>
          <w:p w14:paraId="346EAF5C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期</w:t>
            </w:r>
          </w:p>
        </w:tc>
        <w:tc>
          <w:tcPr>
            <w:tcW w:w="6344" w:type="dxa"/>
            <w:vAlign w:val="center"/>
          </w:tcPr>
          <w:p w14:paraId="7D04F26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2783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3263" w:type="dxa"/>
            <w:vAlign w:val="center"/>
          </w:tcPr>
          <w:p w14:paraId="24E9D8A9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44" w:type="dxa"/>
            <w:vAlign w:val="center"/>
          </w:tcPr>
          <w:p w14:paraId="791CB43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048C191C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6C19A5F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0141DAA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75B32BC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9D306DD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BEFD76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0A21CC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6AE247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3A8431C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506C616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380645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77E59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1AB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</w:t>
      </w:r>
      <w:bookmarkEnd w:id="1"/>
      <w:r>
        <w:rPr>
          <w:rFonts w:hint="eastAsia" w:ascii="宋体" w:hAnsi="宋体"/>
          <w:b/>
          <w:bCs/>
          <w:sz w:val="24"/>
        </w:rPr>
        <w:t>已标价工程量清单</w:t>
      </w:r>
    </w:p>
    <w:p w14:paraId="13AC7EF7">
      <w:pPr>
        <w:spacing w:line="400" w:lineRule="exact"/>
        <w:rPr>
          <w:rFonts w:ascii="宋体" w:hAnsi="宋体"/>
          <w:color w:val="000000"/>
          <w:szCs w:val="21"/>
        </w:rPr>
      </w:pPr>
    </w:p>
    <w:p w14:paraId="5DD0BE55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D73A55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250C6F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343DD9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9985E5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F7339E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4A631D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721435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934F711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08C4E1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541ED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142173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FAD7D8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3C125C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69F89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8CB95A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ADF5FC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5325E129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4FFA71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4CA146F8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4870E064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3、如果不提供详细的分项报价表将被视为没有实质性响应招标要求。</w:t>
      </w:r>
    </w:p>
    <w:p w14:paraId="4B1BCECB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4、投标人必须按招标人提供的工程量清单对应栏目内容填写。</w:t>
      </w:r>
    </w:p>
    <w:p w14:paraId="5FC70CC5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53B479AF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C3DB1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35DF35EB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17514DE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195FD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1CB12864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71923E7A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D0DF92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五、资格审查资料</w:t>
      </w:r>
    </w:p>
    <w:p w14:paraId="162DBC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E4B6E2">
      <w:pPr>
        <w:spacing w:line="5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</w:rPr>
        <w:t>5.1投标单位须具备的资质</w:t>
      </w:r>
      <w:r>
        <w:rPr>
          <w:rFonts w:hint="eastAsia" w:ascii="宋体" w:hAnsi="宋体"/>
          <w:sz w:val="24"/>
          <w:highlight w:val="none"/>
        </w:rPr>
        <w:t>条件及人员要求：</w:t>
      </w:r>
    </w:p>
    <w:p w14:paraId="1BD9891C">
      <w:pPr>
        <w:spacing w:line="5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①投标人须在国内进行工商注册，具有有效的企业营业执照；</w:t>
      </w:r>
    </w:p>
    <w:p w14:paraId="699E4676">
      <w:pPr>
        <w:spacing w:line="5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②投标人须具备建设行政主管部门颁发的电子与智能化工程专业承包</w:t>
      </w:r>
      <w:r>
        <w:rPr>
          <w:rFonts w:hint="eastAsia" w:ascii="宋体" w:hAnsi="宋体"/>
          <w:sz w:val="24"/>
          <w:highlight w:val="none"/>
          <w:lang w:eastAsia="zh-CN"/>
        </w:rPr>
        <w:t>贰</w:t>
      </w:r>
      <w:r>
        <w:rPr>
          <w:rFonts w:hint="eastAsia" w:ascii="宋体" w:hAnsi="宋体"/>
          <w:sz w:val="24"/>
          <w:highlight w:val="none"/>
        </w:rPr>
        <w:t>级及以上资质，具有有效的安全生产许可证；</w:t>
      </w:r>
    </w:p>
    <w:p w14:paraId="14DFAEFF">
      <w:pPr>
        <w:spacing w:line="5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③投标人拟派项目负责人须具备</w:t>
      </w:r>
      <w:r>
        <w:rPr>
          <w:rFonts w:hint="eastAsia" w:ascii="宋体" w:hAnsi="宋体" w:eastAsia="宋体" w:cs="华文仿宋"/>
          <w:color w:val="000000"/>
          <w:kern w:val="2"/>
          <w:sz w:val="24"/>
          <w:szCs w:val="24"/>
          <w:highlight w:val="none"/>
          <w:lang w:eastAsia="zh-CN" w:bidi="ar"/>
        </w:rPr>
        <w:t>电子与智能化工程</w:t>
      </w:r>
      <w:r>
        <w:rPr>
          <w:rFonts w:hint="eastAsia" w:ascii="宋体" w:hAnsi="宋体"/>
          <w:sz w:val="24"/>
          <w:highlight w:val="none"/>
        </w:rPr>
        <w:t>相关专业中级及以上职称或</w:t>
      </w:r>
      <w:r>
        <w:rPr>
          <w:rFonts w:hint="eastAsia" w:ascii="宋体" w:hAnsi="宋体"/>
          <w:sz w:val="24"/>
          <w:highlight w:val="none"/>
          <w:lang w:eastAsia="zh-CN"/>
        </w:rPr>
        <w:t>具有</w:t>
      </w:r>
      <w:r>
        <w:rPr>
          <w:rFonts w:hint="eastAsia" w:ascii="宋体" w:hAnsi="宋体" w:eastAsia="宋体" w:cs="华文仿宋"/>
          <w:color w:val="000000"/>
          <w:kern w:val="2"/>
          <w:sz w:val="24"/>
          <w:szCs w:val="24"/>
          <w:highlight w:val="none"/>
          <w:lang w:eastAsia="zh-CN" w:bidi="ar"/>
        </w:rPr>
        <w:t>机电工程</w:t>
      </w:r>
      <w:r>
        <w:rPr>
          <w:rFonts w:hint="eastAsia" w:ascii="宋体" w:hAnsi="宋体" w:cs="华文仿宋"/>
          <w:color w:val="000000"/>
          <w:kern w:val="2"/>
          <w:sz w:val="24"/>
          <w:szCs w:val="24"/>
          <w:highlight w:val="none"/>
          <w:lang w:eastAsia="zh-CN" w:bidi="ar"/>
        </w:rPr>
        <w:t>或</w:t>
      </w:r>
      <w:r>
        <w:rPr>
          <w:rFonts w:hint="eastAsia" w:ascii="宋体" w:hAnsi="宋体" w:eastAsia="宋体" w:cs="华文仿宋"/>
          <w:color w:val="000000"/>
          <w:kern w:val="2"/>
          <w:sz w:val="24"/>
          <w:szCs w:val="24"/>
          <w:highlight w:val="none"/>
          <w:lang w:eastAsia="zh-CN" w:bidi="ar"/>
        </w:rPr>
        <w:t>通信与广电工程</w:t>
      </w:r>
      <w:r>
        <w:rPr>
          <w:rFonts w:hint="eastAsia" w:ascii="宋体" w:hAnsi="宋体"/>
          <w:sz w:val="24"/>
          <w:highlight w:val="none"/>
        </w:rPr>
        <w:t>专业注册建造师执业资格，拥有2年以上主管施工技术经验，拟派的安全员需具备安全生产考核合格C类证书；</w:t>
      </w:r>
    </w:p>
    <w:p w14:paraId="3729D68D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  <w:highlight w:val="none"/>
        </w:rPr>
        <w:t>④</w:t>
      </w:r>
      <w:r>
        <w:rPr>
          <w:rFonts w:hint="eastAsia" w:ascii="宋体" w:hAnsi="宋体"/>
          <w:sz w:val="24"/>
          <w:highlight w:val="none"/>
        </w:rPr>
        <w:t>项目负责人、安全员及授权委托代理人</w:t>
      </w:r>
      <w:r>
        <w:rPr>
          <w:rFonts w:hint="eastAsia" w:ascii="宋体" w:hAnsi="宋体"/>
          <w:sz w:val="24"/>
        </w:rPr>
        <w:t>（如有）须为本单位职工，提供在本单位缴纳社保的证明；</w:t>
      </w:r>
    </w:p>
    <w:p w14:paraId="192F5288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5.2投标人须具有健全的财务制度，提供最近一年的财务审计报告；</w:t>
      </w:r>
    </w:p>
    <w:p w14:paraId="37EF5790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5.3</w:t>
      </w:r>
      <w:r>
        <w:rPr>
          <w:rFonts w:ascii="宋体" w:hAnsi="宋体"/>
          <w:sz w:val="24"/>
        </w:rPr>
        <w:t>列入失信被执行人期间的企业和个人不允许参加投标，自行通过“</w:t>
      </w:r>
      <w:r>
        <w:rPr>
          <w:rFonts w:hint="eastAsia" w:ascii="宋体" w:hAnsi="宋体"/>
          <w:sz w:val="24"/>
        </w:rPr>
        <w:t>中国执行信息公开网</w:t>
      </w:r>
      <w:r>
        <w:rPr>
          <w:rFonts w:ascii="宋体" w:hAnsi="宋体"/>
          <w:sz w:val="24"/>
        </w:rPr>
        <w:t>”（</w:t>
      </w:r>
      <w:r>
        <w:rPr>
          <w:rFonts w:ascii="宋体" w:hAnsi="宋体"/>
          <w:sz w:val="24"/>
        </w:rPr>
        <w:drawing>
          <wp:inline distT="0" distB="0" distL="0" distR="0">
            <wp:extent cx="190500" cy="142875"/>
            <wp:effectExtent l="0" t="0" r="0" b="9525"/>
            <wp:docPr id="2" name="图片 2" descr="%W@GJ$ACOF(TYDYECOKVD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%W@GJ$ACOF(TYDYECOKVDY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>http://zxgk.court.gov.cn/shixin/）查询是否为失信被执行人（查询对象：投标企业、投标企业法定代表人、拟派本项目的</w:t>
      </w:r>
      <w:r>
        <w:rPr>
          <w:rFonts w:hint="eastAsia" w:ascii="宋体" w:hAnsi="宋体"/>
          <w:sz w:val="24"/>
        </w:rPr>
        <w:t>项目负责人</w:t>
      </w:r>
      <w:r>
        <w:rPr>
          <w:rFonts w:ascii="宋体" w:hAnsi="宋体"/>
          <w:sz w:val="24"/>
        </w:rPr>
        <w:t>），并提供相关查询记录和查询结果的截图</w:t>
      </w:r>
      <w:r>
        <w:rPr>
          <w:rFonts w:hint="eastAsia" w:ascii="宋体" w:hAnsi="宋体"/>
          <w:sz w:val="24"/>
        </w:rPr>
        <w:t>；</w:t>
      </w:r>
    </w:p>
    <w:p w14:paraId="4CDCB7AD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5.4投标人及法定代表人近三年无行贿犯罪记录（提供相关承诺且由法定代表人签字并加盖公章）；</w:t>
      </w:r>
    </w:p>
    <w:p w14:paraId="3F5100AA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5.5投标人</w:t>
      </w:r>
      <w:r>
        <w:rPr>
          <w:rFonts w:ascii="宋体" w:hAnsi="宋体"/>
          <w:sz w:val="24"/>
        </w:rPr>
        <w:t>具备良好信誉，未被责令停业；未被暂停或取消投标资格；财产未被接管或冻结；近三年（从投标截止日往前推算）没有骗取中标或严重违约或重大工程质量问题或重大安全事故</w:t>
      </w:r>
      <w:r>
        <w:rPr>
          <w:rFonts w:hint="eastAsia" w:ascii="宋体" w:hAnsi="宋体"/>
          <w:sz w:val="24"/>
        </w:rPr>
        <w:t>（提供相关承诺且由法定代表人签字并加盖公章）；</w:t>
      </w:r>
    </w:p>
    <w:p w14:paraId="19336012">
      <w:pPr>
        <w:wordWrap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5.6投标人须承诺中标后不得拖欠农民工工资，格式详见询价响应文件格式。</w:t>
      </w:r>
    </w:p>
    <w:p w14:paraId="57EDC52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2D7B8D3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00A4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F88D27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E620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796C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8924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六、技术方案</w:t>
      </w:r>
    </w:p>
    <w:p w14:paraId="07B5D65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6ABB59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1、施工工艺流程；</w:t>
      </w:r>
    </w:p>
    <w:p w14:paraId="698A7C87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2、项目工期的保障方案和保障措施；</w:t>
      </w:r>
    </w:p>
    <w:p w14:paraId="40946EF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3、项目工程质量的保障方案和保障措施；</w:t>
      </w:r>
    </w:p>
    <w:p w14:paraId="6A805715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4、安全生产的保障方案和保障措施；</w:t>
      </w:r>
    </w:p>
    <w:p w14:paraId="607D1954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5、文明施工、环境保护的保障方案和保障措施；</w:t>
      </w:r>
    </w:p>
    <w:p w14:paraId="6DA875A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6、不扰民、不影响交通的保障方案和保障措施。</w:t>
      </w:r>
    </w:p>
    <w:p w14:paraId="7E8F637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94CA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49172E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E101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2468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8D183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354775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E3DE4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1E6E26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05CF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14F8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6DF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21B1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41392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ADCA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AEF9F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C537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AF6531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D862B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3A2A1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F268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七、其他材料</w:t>
      </w:r>
    </w:p>
    <w:p w14:paraId="4E230A1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1DE8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3EDA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8EE6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923B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2F08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0B576F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68D7B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FFF6B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1DD66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A771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D0225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870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44B3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7AA2F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9F78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B265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FB23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F37A4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25EEB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4C7AB9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5036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C6371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792CB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F815B9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CBB8B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1B27D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02024A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71B153A7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332FD1FB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2382C02E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6CEDEC19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/>
          <w:sz w:val="24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/>
          <w:sz w:val="24"/>
        </w:rPr>
        <w:t>孝感畅洁</w:t>
      </w:r>
      <w:bookmarkStart w:id="2" w:name="_GoBack"/>
      <w:bookmarkEnd w:id="2"/>
      <w:r>
        <w:rPr>
          <w:rFonts w:hint="eastAsia" w:ascii="宋体" w:hAnsi="宋体"/>
          <w:sz w:val="24"/>
        </w:rPr>
        <w:t>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1F16C51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</w:p>
    <w:p w14:paraId="61544FAE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12928017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0516F6DD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157CBB50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6758544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C1114"/>
    <w:rsid w:val="00126014"/>
    <w:rsid w:val="00127D0D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28CB"/>
    <w:rsid w:val="004A6584"/>
    <w:rsid w:val="004B4FA9"/>
    <w:rsid w:val="00505207"/>
    <w:rsid w:val="0059722E"/>
    <w:rsid w:val="005B715A"/>
    <w:rsid w:val="005E54CB"/>
    <w:rsid w:val="005F6D1A"/>
    <w:rsid w:val="00607515"/>
    <w:rsid w:val="00611951"/>
    <w:rsid w:val="006957CF"/>
    <w:rsid w:val="00714AB1"/>
    <w:rsid w:val="00714F8A"/>
    <w:rsid w:val="007C63C4"/>
    <w:rsid w:val="007E4B41"/>
    <w:rsid w:val="00820CF9"/>
    <w:rsid w:val="008346C7"/>
    <w:rsid w:val="00890B48"/>
    <w:rsid w:val="00975E40"/>
    <w:rsid w:val="009E607B"/>
    <w:rsid w:val="00A66925"/>
    <w:rsid w:val="00AD37F0"/>
    <w:rsid w:val="00AF19E0"/>
    <w:rsid w:val="00B35288"/>
    <w:rsid w:val="00B74FE0"/>
    <w:rsid w:val="00B91D0A"/>
    <w:rsid w:val="00BA154E"/>
    <w:rsid w:val="00BF6B68"/>
    <w:rsid w:val="00C319F4"/>
    <w:rsid w:val="00C410A9"/>
    <w:rsid w:val="00C84D9F"/>
    <w:rsid w:val="00C95448"/>
    <w:rsid w:val="00CE1F40"/>
    <w:rsid w:val="00CF12B9"/>
    <w:rsid w:val="00D40425"/>
    <w:rsid w:val="00D4078F"/>
    <w:rsid w:val="00D67362"/>
    <w:rsid w:val="00DA5D17"/>
    <w:rsid w:val="00DC4BCC"/>
    <w:rsid w:val="00E15BD3"/>
    <w:rsid w:val="00E17F63"/>
    <w:rsid w:val="00EC51AF"/>
    <w:rsid w:val="00F6130D"/>
    <w:rsid w:val="00FE4174"/>
    <w:rsid w:val="2E1F6D17"/>
    <w:rsid w:val="343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link w:val="2"/>
    <w:uiPriority w:val="0"/>
    <w:rPr>
      <w:rFonts w:ascii="宋体" w:hAnsi="Courier New"/>
      <w:color w:val="000000"/>
      <w:szCs w:val="21"/>
    </w:rPr>
  </w:style>
  <w:style w:type="character" w:customStyle="1" w:styleId="13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1670</Words>
  <Characters>1730</Characters>
  <Lines>17</Lines>
  <Paragraphs>4</Paragraphs>
  <TotalTime>0</TotalTime>
  <ScaleCrop>false</ScaleCrop>
  <LinksUpToDate>false</LinksUpToDate>
  <CharactersWithSpaces>2235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2024-09-04T00:23:54Z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094927C5365D40379340680716B77806_12</vt:lpwstr>
  </property>
</Properties>
</file>